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C16B" w14:textId="77777777" w:rsidR="007E4573" w:rsidRPr="00027E95" w:rsidRDefault="007E4573" w:rsidP="007E457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230454D" w14:textId="77777777" w:rsidR="00E930B0" w:rsidRDefault="00E930B0" w:rsidP="00E9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E95">
        <w:rPr>
          <w:rFonts w:ascii="Times New Roman" w:hAnsi="Times New Roman" w:cs="Times New Roman"/>
          <w:b/>
          <w:sz w:val="28"/>
          <w:szCs w:val="28"/>
        </w:rPr>
        <w:t>10 клас</w:t>
      </w:r>
    </w:p>
    <w:p w14:paraId="341E44AF" w14:textId="77777777" w:rsidR="004B4C43" w:rsidRPr="00027E95" w:rsidRDefault="004B4C43" w:rsidP="004B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(теоретичний тур)</w:t>
      </w:r>
    </w:p>
    <w:p w14:paraId="60DF49E0" w14:textId="77777777" w:rsidR="00E930B0" w:rsidRPr="00027E95" w:rsidRDefault="00E930B0" w:rsidP="00E9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b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9427"/>
      </w:tblGrid>
      <w:tr w:rsidR="00027E95" w:rsidRPr="00027E95" w14:paraId="4AC04E13" w14:textId="77777777" w:rsidTr="0019321F">
        <w:tc>
          <w:tcPr>
            <w:tcW w:w="496" w:type="dxa"/>
          </w:tcPr>
          <w:p w14:paraId="71220B56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7" w:type="dxa"/>
          </w:tcPr>
          <w:p w14:paraId="610FD304" w14:textId="12BD046A" w:rsidR="00CA7DD1" w:rsidRPr="008067F3" w:rsidRDefault="00CA7DD1" w:rsidP="00CA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Інженер-дослідник 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отримав завдання створити точний годинник для використання на карлик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овій планеті Церера. Спочатку він вирішив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 xml:space="preserve"> взяти із собою звичайний маятниковий годинник, який працює ідеально на Землі. Але як він поводитиметься в умовах слабкої гравітації Церери?</w:t>
            </w:r>
          </w:p>
          <w:p w14:paraId="371F2FDF" w14:textId="77777777" w:rsidR="00CA7DD1" w:rsidRPr="008067F3" w:rsidRDefault="00CA7DD1" w:rsidP="00CA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ідомо, що гравітація на планеті значно менша, але щоб її оцінити, є ключові дані: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адіус Церери становить 480 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ш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тучний супутник на низькій орбіті навколо Церери облітає її за 145 хвилин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6D7F7A" w14:textId="785F1B5D" w:rsidR="00E930B0" w:rsidRPr="00027E95" w:rsidRDefault="00CA7DD1" w:rsidP="0019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67F3">
              <w:rPr>
                <w:rFonts w:ascii="Times New Roman" w:hAnsi="Times New Roman" w:cs="Times New Roman"/>
                <w:bCs/>
                <w:sz w:val="28"/>
                <w:szCs w:val="28"/>
              </w:rPr>
              <w:t>'ясувати, наскільки зміниться період коливання маятникового годинника при перенесенні з Землі на Цереру</w:t>
            </w:r>
          </w:p>
        </w:tc>
      </w:tr>
      <w:tr w:rsidR="00027E95" w:rsidRPr="00027E95" w14:paraId="53C7B950" w14:textId="77777777" w:rsidTr="0019321F">
        <w:tc>
          <w:tcPr>
            <w:tcW w:w="496" w:type="dxa"/>
          </w:tcPr>
          <w:p w14:paraId="4E801853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7" w:type="dxa"/>
          </w:tcPr>
          <w:p w14:paraId="362F7FF3" w14:textId="4BC88277" w:rsidR="00E930B0" w:rsidRPr="00027E95" w:rsidRDefault="00E930B0" w:rsidP="00E930B0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027E9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1</w:t>
            </w:r>
            <w:r w:rsidR="00184D5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5</w:t>
            </w:r>
            <w:r w:rsidRPr="00027E9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балів</w:t>
            </w:r>
          </w:p>
          <w:p w14:paraId="233217CC" w14:textId="4E33D998" w:rsidR="008D5E02" w:rsidRPr="00027E95" w:rsidRDefault="008D5E02" w:rsidP="00E930B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7E95" w:rsidRPr="00027E95" w14:paraId="67138C55" w14:textId="77777777" w:rsidTr="0019321F">
        <w:tc>
          <w:tcPr>
            <w:tcW w:w="496" w:type="dxa"/>
          </w:tcPr>
          <w:p w14:paraId="510062ED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7" w:type="dxa"/>
          </w:tcPr>
          <w:p w14:paraId="2B7949DE" w14:textId="77B7BC61" w:rsidR="00E930B0" w:rsidRPr="00027E95" w:rsidRDefault="00CA7DD1" w:rsidP="00A73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Космонавт у скафандрі під час тренувань на Землі встановив власний “рекорд” стрибків у довжину “з місця” 2,5 м. Чи зміг би він одним стрибком назавжди покинути комету Чурюмова-Герасименко або хоча б стати її супутником? Для розрахунків вважайте, що прискорення вільного падіння на поверхні комети в 10000 разів менше земного (10 м/с</w:t>
            </w:r>
            <w:r w:rsidRPr="008067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), а її умовний радіус дорівнює 2 км.</w:t>
            </w:r>
          </w:p>
        </w:tc>
      </w:tr>
      <w:tr w:rsidR="00027E95" w:rsidRPr="00027E95" w14:paraId="2D789FBA" w14:textId="77777777" w:rsidTr="0019321F">
        <w:tc>
          <w:tcPr>
            <w:tcW w:w="496" w:type="dxa"/>
          </w:tcPr>
          <w:p w14:paraId="14201DBB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7" w:type="dxa"/>
          </w:tcPr>
          <w:p w14:paraId="27C0EB38" w14:textId="77777777" w:rsidR="00E930B0" w:rsidRPr="00027E95" w:rsidRDefault="00E930B0" w:rsidP="00E930B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балів</w:t>
            </w:r>
          </w:p>
          <w:p w14:paraId="2F2159A3" w14:textId="574C5E0D" w:rsidR="008D5E02" w:rsidRPr="00027E95" w:rsidRDefault="008D5E02" w:rsidP="00E930B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30B0" w:rsidRPr="00027E95" w14:paraId="641E9135" w14:textId="77777777" w:rsidTr="0019321F">
        <w:tc>
          <w:tcPr>
            <w:tcW w:w="496" w:type="dxa"/>
          </w:tcPr>
          <w:p w14:paraId="0794706D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7" w:type="dxa"/>
          </w:tcPr>
          <w:p w14:paraId="5C9891CF" w14:textId="7B52C252" w:rsidR="00E930B0" w:rsidRPr="00027E95" w:rsidRDefault="00CA7DD1" w:rsidP="00A73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 xml:space="preserve">Чи можна зробити з мухи (маса 20 мг) хоча б слоненя (маса 200 кг) </w:t>
            </w:r>
            <w:r w:rsidRPr="008067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вагою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, помістивши її на поверхню небесного тіла з масою, рівною масі Сонця? Якою повинен бути радіус та густина такого тіла? Чи існують у Всесвіті об’єкти з такими характеристиками?</w:t>
            </w:r>
          </w:p>
        </w:tc>
      </w:tr>
      <w:tr w:rsidR="00027E95" w:rsidRPr="00027E95" w14:paraId="6FFD65C9" w14:textId="77777777" w:rsidTr="0019321F">
        <w:tc>
          <w:tcPr>
            <w:tcW w:w="496" w:type="dxa"/>
          </w:tcPr>
          <w:p w14:paraId="03B58463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7" w:type="dxa"/>
          </w:tcPr>
          <w:p w14:paraId="083E38BC" w14:textId="77777777" w:rsidR="00E930B0" w:rsidRDefault="00E930B0" w:rsidP="00D130F0">
            <w:pPr>
              <w:tabs>
                <w:tab w:val="left" w:pos="1965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130F0" w:rsidRPr="000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балів</w:t>
            </w:r>
          </w:p>
          <w:p w14:paraId="65A46D2E" w14:textId="28D44A28" w:rsidR="00184D55" w:rsidRPr="00027E95" w:rsidRDefault="00184D55" w:rsidP="00D130F0">
            <w:pPr>
              <w:tabs>
                <w:tab w:val="left" w:pos="19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E95" w:rsidRPr="00027E95" w14:paraId="48DF365D" w14:textId="77777777" w:rsidTr="0019321F">
        <w:tc>
          <w:tcPr>
            <w:tcW w:w="496" w:type="dxa"/>
          </w:tcPr>
          <w:p w14:paraId="57E25BEB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7" w:type="dxa"/>
          </w:tcPr>
          <w:p w14:paraId="245AC25D" w14:textId="5F9C3EB1" w:rsidR="00E930B0" w:rsidRPr="00027E95" w:rsidRDefault="00CA7DD1" w:rsidP="008D5E0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Космічна агенція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 xml:space="preserve"> плануєте місію на Венеру, але є одна велика проблема: густина атмосфери планети, яка створює колосальний тиск на поверхні.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Оцінити 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масу цієї атмосфери, використовуючи знання про тиск, радіус і середню густину планети.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Вхідні дані: тиск на поверхні планети –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Па, радіус Венери – 6 050 км, середня густина планети – 5 200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</w:p>
        </w:tc>
      </w:tr>
      <w:tr w:rsidR="00027E95" w:rsidRPr="00027E95" w14:paraId="3959C788" w14:textId="77777777" w:rsidTr="0019321F">
        <w:tc>
          <w:tcPr>
            <w:tcW w:w="496" w:type="dxa"/>
          </w:tcPr>
          <w:p w14:paraId="219AFC03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7" w:type="dxa"/>
          </w:tcPr>
          <w:p w14:paraId="43EBC48B" w14:textId="77777777" w:rsidR="00E930B0" w:rsidRPr="00027E95" w:rsidRDefault="00D130F0" w:rsidP="00D130F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балів</w:t>
            </w:r>
          </w:p>
          <w:p w14:paraId="51C2CDB0" w14:textId="11E2C6A8" w:rsidR="008D5E02" w:rsidRPr="00027E95" w:rsidRDefault="008D5E02" w:rsidP="00D130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D8A77D" w14:textId="77777777" w:rsidR="008D5E02" w:rsidRDefault="008D5E02" w:rsidP="00E9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D409F" w14:textId="77777777" w:rsidR="00184D55" w:rsidRDefault="00184D55" w:rsidP="00E9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7065C" w14:textId="77777777" w:rsidR="00184D55" w:rsidRDefault="00184D55" w:rsidP="00E9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05E38" w14:textId="77777777" w:rsidR="00184D55" w:rsidRDefault="00184D55" w:rsidP="00E9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A48BB" w14:textId="77777777" w:rsidR="00184D55" w:rsidRDefault="00184D55" w:rsidP="00E9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77145" w14:textId="77777777" w:rsidR="00184D55" w:rsidRDefault="00184D55" w:rsidP="00E9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D2E1D" w14:textId="77777777" w:rsidR="004B4C43" w:rsidRDefault="00E930B0" w:rsidP="00E9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E95">
        <w:rPr>
          <w:rFonts w:ascii="Times New Roman" w:hAnsi="Times New Roman" w:cs="Times New Roman"/>
          <w:b/>
          <w:sz w:val="28"/>
          <w:szCs w:val="28"/>
        </w:rPr>
        <w:lastRenderedPageBreak/>
        <w:t>11 клас</w:t>
      </w:r>
      <w:r w:rsidR="004B4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B20788" w14:textId="483C40C2" w:rsidR="00E930B0" w:rsidRPr="00027E95" w:rsidRDefault="004B4C43" w:rsidP="00E9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(теоретичний тур)</w:t>
      </w:r>
    </w:p>
    <w:p w14:paraId="58D7D228" w14:textId="77777777" w:rsidR="00E930B0" w:rsidRPr="00027E95" w:rsidRDefault="00E930B0" w:rsidP="00E9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9533"/>
      </w:tblGrid>
      <w:tr w:rsidR="00027E95" w:rsidRPr="00027E95" w14:paraId="668644CD" w14:textId="77777777" w:rsidTr="00C25C0E">
        <w:tc>
          <w:tcPr>
            <w:tcW w:w="356" w:type="dxa"/>
          </w:tcPr>
          <w:p w14:paraId="6AA63BFE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3" w:type="dxa"/>
          </w:tcPr>
          <w:p w14:paraId="0B982313" w14:textId="54D3A364" w:rsidR="00E930B0" w:rsidRPr="00027E95" w:rsidRDefault="00CA7DD1" w:rsidP="00027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Астроном-аматор вимірював видимий діаметр диску Місяця, затуляючи його монето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 та вимірюючи відстань, на яку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 xml:space="preserve"> треба розташувати монету. Шляхом багаторічних вимірювань він знайшов, що найбільший та найменший видимий діаметр диску Місяця відносяться як розміри монет 50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копійок (українських)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Визначити ексцентриситет орбіти Місяця</w:t>
            </w:r>
          </w:p>
        </w:tc>
      </w:tr>
      <w:tr w:rsidR="00027E95" w:rsidRPr="00027E95" w14:paraId="359DAFA7" w14:textId="77777777" w:rsidTr="00C25C0E">
        <w:tc>
          <w:tcPr>
            <w:tcW w:w="356" w:type="dxa"/>
          </w:tcPr>
          <w:p w14:paraId="0B9D53E7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3" w:type="dxa"/>
          </w:tcPr>
          <w:p w14:paraId="1D29705A" w14:textId="77777777" w:rsidR="00027E95" w:rsidRPr="00027E95" w:rsidRDefault="00027E95" w:rsidP="008D5E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C97F4F" w14:textId="34FB0632" w:rsidR="00E930B0" w:rsidRPr="00027E95" w:rsidRDefault="008D5E02" w:rsidP="008D5E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25C0E" w:rsidRPr="000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балів</w:t>
            </w:r>
          </w:p>
          <w:p w14:paraId="2DA88907" w14:textId="1AA5E186" w:rsidR="00C25C0E" w:rsidRPr="00027E95" w:rsidRDefault="00C25C0E" w:rsidP="008D5E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E95" w:rsidRPr="00027E95" w14:paraId="1D175B7B" w14:textId="77777777" w:rsidTr="00C25C0E">
        <w:tc>
          <w:tcPr>
            <w:tcW w:w="356" w:type="dxa"/>
          </w:tcPr>
          <w:p w14:paraId="7D6878E6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3" w:type="dxa"/>
          </w:tcPr>
          <w:p w14:paraId="25EA0039" w14:textId="2859EC8F" w:rsidR="00E930B0" w:rsidRPr="00027E95" w:rsidRDefault="00CA7DD1" w:rsidP="00C2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Космічна агенція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 xml:space="preserve"> плануєте місію на Венеру, але є одна велика проблема: густина атмосфери планети, яка створює колосальний тиск на поверхні.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Оцінити 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масу цієї атмосфери, використовуючи знання про тиск, радіус і середню густину планети.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Вхідні дані: тиск на поверхні планети –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Па, радіус Венери – 6 050 км, середня густина планети – 5 200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</w:p>
        </w:tc>
      </w:tr>
      <w:tr w:rsidR="00027E95" w:rsidRPr="00027E95" w14:paraId="24BAC73B" w14:textId="77777777" w:rsidTr="00C25C0E">
        <w:tc>
          <w:tcPr>
            <w:tcW w:w="356" w:type="dxa"/>
          </w:tcPr>
          <w:p w14:paraId="1F5BED59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3" w:type="dxa"/>
          </w:tcPr>
          <w:p w14:paraId="38AA690B" w14:textId="77777777" w:rsidR="00184D55" w:rsidRDefault="00184D55" w:rsidP="008D5E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17BC77" w14:textId="36ECE217" w:rsidR="00E930B0" w:rsidRPr="00027E95" w:rsidRDefault="008D5E02" w:rsidP="008D5E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балів</w:t>
            </w:r>
          </w:p>
          <w:p w14:paraId="24AD3AF0" w14:textId="32ACAA8D" w:rsidR="00C25C0E" w:rsidRPr="00027E95" w:rsidRDefault="00C25C0E" w:rsidP="008D5E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E95" w:rsidRPr="00027E95" w14:paraId="3F875A84" w14:textId="77777777" w:rsidTr="00C25C0E">
        <w:tc>
          <w:tcPr>
            <w:tcW w:w="356" w:type="dxa"/>
          </w:tcPr>
          <w:p w14:paraId="2C79E532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3" w:type="dxa"/>
          </w:tcPr>
          <w:p w14:paraId="20AB0C3A" w14:textId="77777777" w:rsidR="00CA7DD1" w:rsidRPr="008067F3" w:rsidRDefault="00CA7DD1" w:rsidP="00CA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космічних дослідників отримала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 xml:space="preserve"> унікальні дані: у центрі нашої Галактики знаходиться об'єкт, навколо якого обертається зірка.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67F3">
              <w:rPr>
                <w:rFonts w:ascii="Times New Roman" w:hAnsi="Times New Roman" w:cs="Times New Roman"/>
                <w:sz w:val="28"/>
                <w:szCs w:val="28"/>
              </w:rPr>
              <w:t>цінити густину цього об’єкта, який, імовірно, є чорною дірою.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Вхідні дані: період обертання зірки – 15,2 року, велика піввісь орбіти – 5,5 світлових діб, чорну діру вважати сферичним симетричним об’єктом. </w:t>
            </w:r>
          </w:p>
          <w:p w14:paraId="3A5DE783" w14:textId="02BCD103" w:rsidR="00E930B0" w:rsidRPr="00027E95" w:rsidRDefault="00E930B0" w:rsidP="0019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E95" w:rsidRPr="00027E95" w14:paraId="5088106E" w14:textId="77777777" w:rsidTr="00C25C0E">
        <w:tc>
          <w:tcPr>
            <w:tcW w:w="356" w:type="dxa"/>
          </w:tcPr>
          <w:p w14:paraId="2EEF6CD5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3" w:type="dxa"/>
          </w:tcPr>
          <w:p w14:paraId="4964600C" w14:textId="7C8C98EB" w:rsidR="00E930B0" w:rsidRPr="00027E95" w:rsidRDefault="008D5E02" w:rsidP="008D5E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балів</w:t>
            </w:r>
          </w:p>
          <w:p w14:paraId="322F02B8" w14:textId="5AD8C758" w:rsidR="00027E95" w:rsidRPr="00027E95" w:rsidRDefault="00027E95" w:rsidP="008D5E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E95" w:rsidRPr="00027E95" w14:paraId="0BD2700E" w14:textId="77777777" w:rsidTr="00C25C0E">
        <w:tc>
          <w:tcPr>
            <w:tcW w:w="356" w:type="dxa"/>
          </w:tcPr>
          <w:p w14:paraId="0EEB1FA9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3" w:type="dxa"/>
          </w:tcPr>
          <w:p w14:paraId="14C4DEF2" w14:textId="77777777" w:rsidR="00CA7DD1" w:rsidRPr="00861F5B" w:rsidRDefault="00CA7DD1" w:rsidP="00CA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Зореліт підлітає до зірки головної послідовності та вийшов на колову орбіту </w:t>
            </w:r>
          </w:p>
          <w:p w14:paraId="5FA9967F" w14:textId="77777777" w:rsidR="00CA7DD1" w:rsidRPr="00D34C96" w:rsidRDefault="00CA7DD1" w:rsidP="00CA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радіусом 5 а.о. та з періодом обертання 0,25 року. На зорельоті встановлена пастка, яка збирає частинки зоряного вітру з площі 1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яка накопичує їх кінетичну енергію. Також зореліт за допомогою сонячних панелей площею                      2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накопичує енергію випромінення зірки з ефективністю 30 %. Відомо, що зірка кожного року втрачає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власної маси у вигляді зоряного вітру, який рухається зі швидкістю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км/с. В скільки разів накопичена енергія випромінення перебільшує накопичену енергію частинок зоряного вітру. </w:t>
            </w:r>
          </w:p>
          <w:p w14:paraId="09C2A8CD" w14:textId="75FD62D1" w:rsidR="00E930B0" w:rsidRPr="00027E95" w:rsidRDefault="00E930B0" w:rsidP="0019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E95" w:rsidRPr="00027E95" w14:paraId="329DC2F2" w14:textId="77777777" w:rsidTr="00C25C0E">
        <w:tc>
          <w:tcPr>
            <w:tcW w:w="356" w:type="dxa"/>
          </w:tcPr>
          <w:p w14:paraId="5AFFFDE5" w14:textId="77777777" w:rsidR="00E930B0" w:rsidRPr="00027E95" w:rsidRDefault="00E930B0" w:rsidP="001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3" w:type="dxa"/>
          </w:tcPr>
          <w:p w14:paraId="2D5FC0D1" w14:textId="77777777" w:rsidR="004B4C43" w:rsidRDefault="004B4C43" w:rsidP="00A7377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BC29D6" w14:textId="6B300C96" w:rsidR="00027E95" w:rsidRPr="00A73774" w:rsidRDefault="00C25C0E" w:rsidP="00A7377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балів</w:t>
            </w:r>
          </w:p>
        </w:tc>
      </w:tr>
    </w:tbl>
    <w:p w14:paraId="30D2517A" w14:textId="77777777" w:rsidR="00633400" w:rsidRDefault="00633400" w:rsidP="00E930B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815A06E" w14:textId="77777777" w:rsidR="004B4C43" w:rsidRPr="000A507C" w:rsidRDefault="004B4C43" w:rsidP="00E930B0">
      <w:pPr>
        <w:spacing w:after="0"/>
        <w:ind w:left="142"/>
        <w:jc w:val="center"/>
      </w:pPr>
    </w:p>
    <w:sectPr w:rsidR="004B4C43" w:rsidRPr="000A507C" w:rsidSect="000A507C">
      <w:headerReference w:type="default" r:id="rId6"/>
      <w:pgSz w:w="11906" w:h="16838"/>
      <w:pgMar w:top="567" w:right="850" w:bottom="567" w:left="1417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11E84" w14:textId="77777777" w:rsidR="00523AEC" w:rsidRDefault="00523AEC" w:rsidP="00E61F91">
      <w:pPr>
        <w:spacing w:after="0" w:line="240" w:lineRule="auto"/>
      </w:pPr>
      <w:r>
        <w:separator/>
      </w:r>
    </w:p>
  </w:endnote>
  <w:endnote w:type="continuationSeparator" w:id="0">
    <w:p w14:paraId="47540405" w14:textId="77777777" w:rsidR="00523AEC" w:rsidRDefault="00523AEC" w:rsidP="00E6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345C5" w14:textId="77777777" w:rsidR="00523AEC" w:rsidRDefault="00523AEC" w:rsidP="00E61F91">
      <w:pPr>
        <w:spacing w:after="0" w:line="240" w:lineRule="auto"/>
      </w:pPr>
      <w:r>
        <w:separator/>
      </w:r>
    </w:p>
  </w:footnote>
  <w:footnote w:type="continuationSeparator" w:id="0">
    <w:p w14:paraId="207B76CF" w14:textId="77777777" w:rsidR="00523AEC" w:rsidRDefault="00523AEC" w:rsidP="00E6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D5B5" w14:textId="77777777" w:rsidR="00E61F91" w:rsidRPr="00A11675" w:rsidRDefault="00E61F91" w:rsidP="00E61F91">
    <w:pPr>
      <w:pStyle w:val="af5"/>
      <w:jc w:val="center"/>
      <w:rPr>
        <w:rFonts w:ascii="Times New Roman" w:hAnsi="Times New Roman" w:cs="Times New Roman"/>
        <w:sz w:val="24"/>
        <w:szCs w:val="24"/>
      </w:rPr>
    </w:pPr>
    <w:r w:rsidRPr="00A11675">
      <w:rPr>
        <w:rFonts w:ascii="Times New Roman" w:hAnsi="Times New Roman" w:cs="Times New Roman"/>
        <w:sz w:val="24"/>
        <w:szCs w:val="24"/>
      </w:rPr>
      <w:t>Комунальний навчальний заклад  «Черкаський обласний інститут післядипломної освіти педагогічних працівників Черкаської обласної ради»</w:t>
    </w:r>
  </w:p>
  <w:p w14:paraId="7CA6483B" w14:textId="77777777" w:rsidR="00E61F91" w:rsidRPr="007A778C" w:rsidRDefault="00E61F91" w:rsidP="00E61F91">
    <w:pPr>
      <w:pStyle w:val="af5"/>
      <w:jc w:val="center"/>
    </w:pPr>
  </w:p>
  <w:p w14:paraId="122E0A94" w14:textId="77777777" w:rsidR="00E61F91" w:rsidRPr="00622BE6" w:rsidRDefault="00E61F91" w:rsidP="00E61F9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622BE6">
      <w:rPr>
        <w:rFonts w:ascii="Times New Roman" w:hAnsi="Times New Roman" w:cs="Times New Roman"/>
        <w:b/>
        <w:sz w:val="24"/>
        <w:szCs w:val="24"/>
      </w:rPr>
      <w:t xml:space="preserve">Завдання </w:t>
    </w:r>
    <w:r w:rsidRPr="00622BE6">
      <w:rPr>
        <w:rFonts w:ascii="Times New Roman" w:hAnsi="Times New Roman" w:cs="Times New Roman"/>
        <w:b/>
        <w:sz w:val="24"/>
        <w:szCs w:val="24"/>
        <w:lang w:val="en-US"/>
      </w:rPr>
      <w:t>II</w:t>
    </w:r>
    <w:r w:rsidRPr="00622BE6">
      <w:rPr>
        <w:rFonts w:ascii="Times New Roman" w:hAnsi="Times New Roman" w:cs="Times New Roman"/>
        <w:b/>
        <w:sz w:val="24"/>
        <w:szCs w:val="24"/>
      </w:rPr>
      <w:t>І етапу Всеукраїнської олімпіади з астрономії</w:t>
    </w:r>
  </w:p>
  <w:p w14:paraId="0B588F15" w14:textId="4919CD70" w:rsidR="00E61F91" w:rsidRDefault="00E61F91" w:rsidP="00E61F9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622BE6">
      <w:rPr>
        <w:rFonts w:ascii="Times New Roman" w:hAnsi="Times New Roman" w:cs="Times New Roman"/>
        <w:b/>
        <w:sz w:val="24"/>
        <w:szCs w:val="24"/>
      </w:rPr>
      <w:t>у 20</w:t>
    </w:r>
    <w:r w:rsidR="00E51D91">
      <w:rPr>
        <w:rFonts w:ascii="Times New Roman" w:hAnsi="Times New Roman" w:cs="Times New Roman"/>
        <w:b/>
        <w:sz w:val="24"/>
        <w:szCs w:val="24"/>
        <w:lang w:val="ru-RU"/>
      </w:rPr>
      <w:t>2</w:t>
    </w:r>
    <w:r w:rsidR="00CA7DD1">
      <w:rPr>
        <w:rFonts w:ascii="Times New Roman" w:hAnsi="Times New Roman" w:cs="Times New Roman"/>
        <w:b/>
        <w:sz w:val="24"/>
        <w:szCs w:val="24"/>
        <w:lang w:val="ru-RU"/>
      </w:rPr>
      <w:t>4</w:t>
    </w:r>
    <w:r w:rsidRPr="00622BE6">
      <w:rPr>
        <w:rFonts w:ascii="Times New Roman" w:hAnsi="Times New Roman" w:cs="Times New Roman"/>
        <w:b/>
        <w:sz w:val="24"/>
        <w:szCs w:val="24"/>
      </w:rPr>
      <w:t>/20</w:t>
    </w:r>
    <w:r w:rsidR="00572F45">
      <w:rPr>
        <w:rFonts w:ascii="Times New Roman" w:hAnsi="Times New Roman" w:cs="Times New Roman"/>
        <w:b/>
        <w:sz w:val="24"/>
        <w:szCs w:val="24"/>
        <w:lang w:val="en-US"/>
      </w:rPr>
      <w:t>2</w:t>
    </w:r>
    <w:r w:rsidR="00CA7DD1">
      <w:rPr>
        <w:rFonts w:ascii="Times New Roman" w:hAnsi="Times New Roman" w:cs="Times New Roman"/>
        <w:b/>
        <w:sz w:val="24"/>
        <w:szCs w:val="24"/>
        <w:lang w:val="ru-RU"/>
      </w:rPr>
      <w:t>5</w:t>
    </w:r>
    <w:r w:rsidRPr="00622BE6">
      <w:rPr>
        <w:rFonts w:ascii="Times New Roman" w:hAnsi="Times New Roman" w:cs="Times New Roman"/>
        <w:b/>
        <w:sz w:val="24"/>
        <w:szCs w:val="24"/>
      </w:rPr>
      <w:t xml:space="preserve"> навчальному році</w:t>
    </w:r>
  </w:p>
  <w:p w14:paraId="6696E7ED" w14:textId="77777777" w:rsidR="000A507C" w:rsidRPr="00E61F91" w:rsidRDefault="000A507C" w:rsidP="00E61F91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F91"/>
    <w:rsid w:val="00027E95"/>
    <w:rsid w:val="000525EE"/>
    <w:rsid w:val="00094419"/>
    <w:rsid w:val="000A507C"/>
    <w:rsid w:val="000C4EA5"/>
    <w:rsid w:val="000D33C1"/>
    <w:rsid w:val="00100FAB"/>
    <w:rsid w:val="00116402"/>
    <w:rsid w:val="00172CBC"/>
    <w:rsid w:val="0017301E"/>
    <w:rsid w:val="00184D55"/>
    <w:rsid w:val="002000D8"/>
    <w:rsid w:val="00202C7D"/>
    <w:rsid w:val="002B42D4"/>
    <w:rsid w:val="002B62DA"/>
    <w:rsid w:val="003F038E"/>
    <w:rsid w:val="00491C27"/>
    <w:rsid w:val="004954EB"/>
    <w:rsid w:val="004B4C43"/>
    <w:rsid w:val="00523AEC"/>
    <w:rsid w:val="00551C6C"/>
    <w:rsid w:val="005536C9"/>
    <w:rsid w:val="00572F45"/>
    <w:rsid w:val="005D66E0"/>
    <w:rsid w:val="00633400"/>
    <w:rsid w:val="006C0579"/>
    <w:rsid w:val="00705C4B"/>
    <w:rsid w:val="00724F19"/>
    <w:rsid w:val="0077644F"/>
    <w:rsid w:val="007E4573"/>
    <w:rsid w:val="0082483A"/>
    <w:rsid w:val="00882E8E"/>
    <w:rsid w:val="00897F51"/>
    <w:rsid w:val="008B6DCC"/>
    <w:rsid w:val="008D5E02"/>
    <w:rsid w:val="008F7015"/>
    <w:rsid w:val="00900F85"/>
    <w:rsid w:val="00925380"/>
    <w:rsid w:val="009B7778"/>
    <w:rsid w:val="009C3DCB"/>
    <w:rsid w:val="009E1D5C"/>
    <w:rsid w:val="00A36DBA"/>
    <w:rsid w:val="00A41325"/>
    <w:rsid w:val="00A73774"/>
    <w:rsid w:val="00AB1A45"/>
    <w:rsid w:val="00AD0CE4"/>
    <w:rsid w:val="00B444C3"/>
    <w:rsid w:val="00B54428"/>
    <w:rsid w:val="00B72A06"/>
    <w:rsid w:val="00BB5A3B"/>
    <w:rsid w:val="00C24130"/>
    <w:rsid w:val="00C25C0E"/>
    <w:rsid w:val="00C71008"/>
    <w:rsid w:val="00CA488F"/>
    <w:rsid w:val="00CA7DD1"/>
    <w:rsid w:val="00CD3631"/>
    <w:rsid w:val="00D130F0"/>
    <w:rsid w:val="00D27C00"/>
    <w:rsid w:val="00D70EF5"/>
    <w:rsid w:val="00D83E5D"/>
    <w:rsid w:val="00DC0E86"/>
    <w:rsid w:val="00E10B0D"/>
    <w:rsid w:val="00E219D3"/>
    <w:rsid w:val="00E34016"/>
    <w:rsid w:val="00E51D91"/>
    <w:rsid w:val="00E61F91"/>
    <w:rsid w:val="00E930B0"/>
    <w:rsid w:val="00F46517"/>
    <w:rsid w:val="00F53159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A529D"/>
  <w15:docId w15:val="{7854A2A0-7EAD-4D97-AB13-BC15CC97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43"/>
  </w:style>
  <w:style w:type="paragraph" w:styleId="1">
    <w:name w:val="heading 1"/>
    <w:basedOn w:val="a"/>
    <w:next w:val="a"/>
    <w:link w:val="10"/>
    <w:uiPriority w:val="9"/>
    <w:qFormat/>
    <w:rsid w:val="005D66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66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66E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D66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D66E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D66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6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D66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5D66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6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ідзаголовок Знак"/>
    <w:basedOn w:val="a0"/>
    <w:link w:val="a5"/>
    <w:uiPriority w:val="11"/>
    <w:rsid w:val="005D66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D66E0"/>
    <w:rPr>
      <w:b/>
      <w:bCs/>
    </w:rPr>
  </w:style>
  <w:style w:type="character" w:styleId="a8">
    <w:name w:val="Emphasis"/>
    <w:uiPriority w:val="20"/>
    <w:qFormat/>
    <w:rsid w:val="005D66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D66E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66E0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D66E0"/>
    <w:pPr>
      <w:spacing w:before="200" w:after="0"/>
      <w:ind w:left="360" w:right="360"/>
    </w:pPr>
    <w:rPr>
      <w:i/>
      <w:iCs/>
    </w:rPr>
  </w:style>
  <w:style w:type="character" w:customStyle="1" w:styleId="ac">
    <w:name w:val="Цитата Знак"/>
    <w:basedOn w:val="a0"/>
    <w:link w:val="ab"/>
    <w:uiPriority w:val="29"/>
    <w:rsid w:val="005D66E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D66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Насичена цитата Знак"/>
    <w:basedOn w:val="a0"/>
    <w:link w:val="ad"/>
    <w:uiPriority w:val="30"/>
    <w:rsid w:val="005D66E0"/>
    <w:rPr>
      <w:b/>
      <w:bCs/>
      <w:i/>
      <w:iCs/>
    </w:rPr>
  </w:style>
  <w:style w:type="character" w:styleId="af">
    <w:name w:val="Subtle Emphasis"/>
    <w:uiPriority w:val="19"/>
    <w:qFormat/>
    <w:rsid w:val="005D66E0"/>
    <w:rPr>
      <w:i/>
      <w:iCs/>
    </w:rPr>
  </w:style>
  <w:style w:type="character" w:styleId="af0">
    <w:name w:val="Intense Emphasis"/>
    <w:uiPriority w:val="21"/>
    <w:qFormat/>
    <w:rsid w:val="005D66E0"/>
    <w:rPr>
      <w:b/>
      <w:bCs/>
    </w:rPr>
  </w:style>
  <w:style w:type="character" w:styleId="af1">
    <w:name w:val="Subtle Reference"/>
    <w:uiPriority w:val="31"/>
    <w:qFormat/>
    <w:rsid w:val="005D66E0"/>
    <w:rPr>
      <w:smallCaps/>
    </w:rPr>
  </w:style>
  <w:style w:type="character" w:styleId="af2">
    <w:name w:val="Intense Reference"/>
    <w:uiPriority w:val="32"/>
    <w:qFormat/>
    <w:rsid w:val="005D66E0"/>
    <w:rPr>
      <w:smallCaps/>
      <w:spacing w:val="5"/>
      <w:u w:val="single"/>
    </w:rPr>
  </w:style>
  <w:style w:type="character" w:styleId="af3">
    <w:name w:val="Book Title"/>
    <w:uiPriority w:val="33"/>
    <w:qFormat/>
    <w:rsid w:val="005D66E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D66E0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E61F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E61F91"/>
  </w:style>
  <w:style w:type="paragraph" w:styleId="af7">
    <w:name w:val="footer"/>
    <w:basedOn w:val="a"/>
    <w:link w:val="af8"/>
    <w:uiPriority w:val="99"/>
    <w:unhideWhenUsed/>
    <w:rsid w:val="00E61F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E61F91"/>
  </w:style>
  <w:style w:type="paragraph" w:styleId="af9">
    <w:name w:val="Balloon Text"/>
    <w:basedOn w:val="a"/>
    <w:link w:val="afa"/>
    <w:uiPriority w:val="99"/>
    <w:semiHidden/>
    <w:unhideWhenUsed/>
    <w:rsid w:val="002B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2B62DA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2B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572F45"/>
    <w:rPr>
      <w:color w:val="0000FF"/>
      <w:u w:val="single"/>
    </w:rPr>
  </w:style>
  <w:style w:type="paragraph" w:customStyle="1" w:styleId="Default">
    <w:name w:val="Default"/>
    <w:rsid w:val="00491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2149</Words>
  <Characters>1226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Северинова</cp:lastModifiedBy>
  <cp:revision>26</cp:revision>
  <cp:lastPrinted>2020-01-09T10:25:00Z</cp:lastPrinted>
  <dcterms:created xsi:type="dcterms:W3CDTF">2019-01-03T14:43:00Z</dcterms:created>
  <dcterms:modified xsi:type="dcterms:W3CDTF">2024-12-23T08:23:00Z</dcterms:modified>
</cp:coreProperties>
</file>